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8310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做强新平台 激发新动能 开辟新赛道</w:t>
      </w:r>
    </w:p>
    <w:p w14:paraId="7024B2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sz w:val="28"/>
          <w:szCs w:val="28"/>
        </w:rPr>
      </w:pPr>
      <w:r>
        <w:rPr>
          <w:rFonts w:hint="default" w:ascii="Times New Roman" w:hAnsi="Times New Roman" w:eastAsia="楷体" w:cs="Times New Roman"/>
          <w:sz w:val="28"/>
          <w:szCs w:val="28"/>
        </w:rPr>
        <w:t>——</w:t>
      </w:r>
      <w:r>
        <w:rPr>
          <w:rFonts w:hint="eastAsia" w:ascii="楷体" w:hAnsi="楷体" w:eastAsia="楷体" w:cs="楷体"/>
          <w:sz w:val="28"/>
          <w:szCs w:val="28"/>
        </w:rPr>
        <w:t>以“两端一云”建设促进主流媒体高质量发展</w:t>
      </w:r>
    </w:p>
    <w:p w14:paraId="3826C1A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宋体"/>
          <w:b/>
          <w:bCs/>
        </w:rPr>
      </w:pPr>
    </w:p>
    <w:p w14:paraId="62214C0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rPr>
      </w:pPr>
      <w:r>
        <w:rPr>
          <w:rFonts w:hint="eastAsia" w:ascii="Times New Roman" w:hAnsi="Times New Roman" w:eastAsia="宋体" w:cs="宋体"/>
          <w:b/>
          <w:bCs/>
        </w:rPr>
        <w:t>当前，生成式人工智能飞速发展，给正处于融合发展深水区的主流媒体带来全方位的机遇和挑战。在新一轮信息技术革命的关键窗口期，如何因应舆论生态、媒体格局、传播</w:t>
      </w:r>
      <w:bookmarkStart w:id="0" w:name="_GoBack"/>
      <w:bookmarkEnd w:id="0"/>
      <w:r>
        <w:rPr>
          <w:rFonts w:hint="eastAsia" w:ascii="Times New Roman" w:hAnsi="Times New Roman" w:eastAsia="宋体" w:cs="宋体"/>
          <w:b/>
          <w:bCs/>
        </w:rPr>
        <w:t>方式之变，更好担负起新时代新的文化使命，不断巩固壮大主流思想舆论？这对主流媒体高质量发展提出了更高要求：一是着眼“万物皆媒”的舆论生态之变，加强全媒体传播体系建设，以深度融合推动主流媒体高质量发展；二是着眼数据化、智能化的信息技术之变，以先进技术赋能，加快塑造主流舆论新格局，为主流媒体高质量发展注入新动能；三是着眼文化产业转型升级的模式与业态之变，把握多元化发展的重大机遇，为主流媒体走稳高质量发展之路提供坚实支撑。南方报业传媒集团（以下简称：南方报业）认真学习贯彻习近平文化思想和习近平总书记关于新闻舆论工作的重要论述精神，深入贯彻落实党中央决策部署，以广东省委部署的“两端一云”（南方+、GDT</w:t>
      </w:r>
      <w:r>
        <w:rPr>
          <w:rFonts w:hint="eastAsia" w:ascii="Times New Roman" w:hAnsi="Times New Roman" w:eastAsia="宋体" w:cs="宋体"/>
          <w:b/>
          <w:bCs/>
          <w:lang w:val="en-US" w:eastAsia="zh-CN"/>
        </w:rPr>
        <w:t>oday</w:t>
      </w:r>
      <w:r>
        <w:rPr>
          <w:rFonts w:hint="eastAsia" w:ascii="Times New Roman" w:hAnsi="Times New Roman" w:eastAsia="宋体" w:cs="宋体"/>
          <w:b/>
          <w:bCs/>
        </w:rPr>
        <w:t>〈今日广东〉、南方智媒云）建设为抓手，守正创新、革故鼎新，从三个方面持续发力，努力探索以融合促转型、促发展的有效路径，为中国式现代化的广东实践凝心聚力、加油鼓劲。</w:t>
      </w:r>
    </w:p>
    <w:p w14:paraId="282A07A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Times New Roman" w:hAnsi="Times New Roman" w:eastAsia="华文中宋" w:cs="华文中宋"/>
          <w:b/>
          <w:bCs/>
          <w:sz w:val="28"/>
          <w:szCs w:val="28"/>
          <w:lang w:val="en-US" w:eastAsia="zh-CN"/>
        </w:rPr>
      </w:pPr>
      <w:r>
        <w:rPr>
          <w:rFonts w:hint="eastAsia" w:ascii="Times New Roman" w:hAnsi="Times New Roman" w:eastAsia="华文中宋" w:cs="华文中宋"/>
          <w:b/>
          <w:bCs/>
          <w:sz w:val="28"/>
          <w:szCs w:val="28"/>
          <w:lang w:val="en-US" w:eastAsia="zh-CN"/>
        </w:rPr>
        <w:t>一、坚持“一体化”，做大做强新型主流媒体</w:t>
      </w:r>
    </w:p>
    <w:p w14:paraId="14D9339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高质量发展是新时代的硬道理。对主流媒体而言，加快推进融合发展、建设全媒体传播体系，是应对舆论生态之变的迫切需要，是自身高质量发展的必然要求。回顾南方报业的融合发展历程，最突出的特点是面向移动互联网，坚持一体化发展方向，系统推进生产与传播、内宣与外宣、技术与内容、事业与产业互促深融，集中力量做大做强“两端一云”主平台，推动主力军全面挺进主战场、守好主阵地，牢牢把握新闻舆论工作主动权、主导权。</w:t>
      </w:r>
    </w:p>
    <w:p w14:paraId="7E62963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着力推动报网端一体化内容生产传播，集中力量做强做优主平台。平台就是阵地。近年来，互联网社交媒体和电商平台高速增长，形成了极强的用户黏性，不少主流媒体也结合自身实际开展了建设新型传播平台的各种探索。实践中，我们逐渐明确了两个方面的认识：一是必须建设自主可控的传播平台，将内容生产、传播、运营的主动权牢牢掌握在自己手中；二是坚持全集团一盘棋意识，发挥好集团旗下各媒体的独特优势，集中报网端力量和资源，做大做强主平台。南方报业坚持走一体化发展之路，以建设“南方+”客户端为重点，整合采编优势力量，从体制机制上打通各媒体、各采编环节之间的有形无形边界，打造具有强大传播力、影响力、营收力的自主可控新型主平台。“南方+”自2015年10月上线以来，目前下载量近2亿、入驻“南方号”超过7000家、合作共建频道近600个，年发稿量超过100万篇、日活近700万，2023年营收突破5亿元，位居全国省级党报自有App传播力建设前列。在此基础上，我们进一步拓展“南方+”客户端一体化建设经验，从去年开始着力推进“两端一云”建设，在更大范围、更广领域、更深层次引领集团整体加快深度融合、实现高质量发展。</w:t>
      </w:r>
    </w:p>
    <w:p w14:paraId="37D0758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着力推动内外宣一体化协同传播，全力推进国际传播能力建设。当前，世界百年未有之大变局加速演进，中国正一步步走近世界舞台中央，日益成为国际舆论关注的焦点。加强国际传播能力建设，全面提升国际传播效能的重要性和紧迫性进一步凸显。这就要求主流媒体胸怀“两个大局”，解决好“失语挨骂”问题，讲好中国故事，传播好中国声音，向世界展现真实、立体、全面的中国。南方报业立足广东、放眼世界，全面加强对外传播工作，成立负责国际传播的专门机构</w:t>
      </w:r>
      <w:r>
        <w:rPr>
          <w:rFonts w:hint="default" w:ascii="Times New Roman" w:hAnsi="Times New Roman" w:eastAsia="宋体" w:cs="Times New Roman"/>
          <w:b/>
          <w:bCs/>
          <w:lang w:val="en-US" w:eastAsia="zh-CN"/>
        </w:rPr>
        <w:t>——</w:t>
      </w:r>
      <w:r>
        <w:rPr>
          <w:rFonts w:hint="eastAsia" w:ascii="Times New Roman" w:hAnsi="Times New Roman" w:eastAsia="宋体" w:cs="宋体"/>
          <w:b/>
          <w:bCs/>
          <w:lang w:val="en-US" w:eastAsia="zh-CN"/>
        </w:rPr>
        <w:t>今日广东（GDToday）国际传播中心，构建起以“多语种新闻网站+英文客户端+海外网络社交平台矩阵+全球合作媒体矩阵”为主体的对外传播立体网络，海外网络社交平台矩阵粉丝超过600万，目前累计创作4万条原创英、葡、法等外文以及粤语方言产品，生动讲好中国故事、大湾区故事、广东故事。在“走出去”的同时还积极“引进来”，发挥新闻媒体的桥梁纽带作用，打造“欢朋满粤”系列品牌活动，在境内外开展以港澳台和外籍人士为主体的线上线下沙龙、论坛、音乐会、故事会、品鉴会等活动60余场，参加者超1万人次，以文化交流促民心相通。</w:t>
      </w:r>
    </w:p>
    <w:p w14:paraId="2DF206A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着力推动技术与内容一体化并进，夯实支撑融合发展的技术底座。科技是第一生产力，也是推进媒体深度融合的重要驱动力。随着媒体深度融合步入“深水区”，谁能有效运用新技术，找到适配应用场景，谁就能在激烈竞争中抢得先机。着眼技术赋能融合转型，南方报业积极布局“建设强大、统一、高效的技术底座”，整合集团各媒体原本分散的技术力量，打造统一的、具有自主知识产权的融媒技术支撑平台</w:t>
      </w:r>
      <w:r>
        <w:rPr>
          <w:rFonts w:hint="default" w:ascii="Times New Roman" w:hAnsi="Times New Roman" w:eastAsia="宋体" w:cs="Times New Roman"/>
          <w:b/>
          <w:bCs/>
          <w:lang w:val="en-US" w:eastAsia="zh-CN"/>
        </w:rPr>
        <w:t>——</w:t>
      </w:r>
      <w:r>
        <w:rPr>
          <w:rFonts w:hint="eastAsia" w:ascii="Times New Roman" w:hAnsi="Times New Roman" w:eastAsia="宋体" w:cs="宋体"/>
          <w:b/>
          <w:bCs/>
          <w:lang w:val="en-US" w:eastAsia="zh-CN"/>
        </w:rPr>
        <w:t>南方智媒云。目前，南方智媒云已建成由“智能内容平台、智能经营平台、智能运营平台”三大业务平台，以及“业务中台、技术中台、数据中台、AI中台”四大底层支撑中台所组成的智慧化技术支撑系统，全面覆盖“策、采、编、审、发、评、馈”全业务链条，推出200多项支持融媒生产和服务场景的功能应用，技术创新应用获“王选新闻科学技术奖”一等奖，在有力支撑集团各媒体融合化生产和智慧化转型的同时，强化技术服务输出，为全省地市级和县级融媒体建设赋能。</w:t>
      </w:r>
    </w:p>
    <w:p w14:paraId="68A84D3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Times New Roman" w:hAnsi="Times New Roman" w:eastAsia="华文中宋" w:cs="华文中宋"/>
          <w:b/>
          <w:bCs/>
          <w:sz w:val="28"/>
          <w:szCs w:val="28"/>
          <w:lang w:val="en-US" w:eastAsia="zh-CN"/>
        </w:rPr>
      </w:pPr>
      <w:r>
        <w:rPr>
          <w:rFonts w:hint="eastAsia" w:ascii="Times New Roman" w:hAnsi="Times New Roman" w:eastAsia="华文中宋" w:cs="华文中宋"/>
          <w:b/>
          <w:bCs/>
          <w:sz w:val="28"/>
          <w:szCs w:val="28"/>
          <w:lang w:val="en-US" w:eastAsia="zh-CN"/>
        </w:rPr>
        <w:t>二、突出五个“力”，塑造主流舆论新格局</w:t>
      </w:r>
    </w:p>
    <w:p w14:paraId="5B87A19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党报姓党，因党而生，为党而兴。扩大主流价值影响力版图，让党的声音传得更开、传得更广、传得更深入，更加广泛而有效地影响群众、引导群众和动员群众，是主流媒体的根基和核心价值所在。南方报业深耕主责主业，强化五个“力”建设，不断培育融合发展新动能，塑造主流舆论新格局。</w:t>
      </w:r>
    </w:p>
    <w:p w14:paraId="4DDC85E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做强传播力。传播力是新闻媒体最根本、最基础的能力，在新闻舆论“四力”中排在首要位置。没有传播力，其余“三力”就无从谈起，就不可能有力有效宣传党的基本理论、基本路线、基本方略，就不可能传播主流价值、凝聚社会共识。全媒体时代，新闻生产传播的方式、渠道、载体发生深刻变化，移动化成为新趋势。做强传播力，关键在于立足主流媒体的内容生产专业优势、权威优势，加快建设全媒体传播体系，打造高水平新型主流媒体。南方报业以“两端一云”建设为牵引，着力提升面向移动互联网的现代传播力，带动集团围绕中心工作的服务能力和多元发展运营能力显著提升。比如，全方位服务“绿美广东生态建设”，在抓好宣传报道的同时，还着力构建“绿美广东公共服务平台”，组织系列主题活动，动员全省上下积极参与古树认种认养认捐，持续掀起爱绿植绿护绿热潮。</w:t>
      </w:r>
    </w:p>
    <w:p w14:paraId="457A1AC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提升引导力。全媒体时代众声喧哗，面对互联网舆论场主体多元、观念多元、表达多元的复杂形势和国内外舆论工作日趋激烈的严峻挑战，传递主流价值、凝聚社会共识、激昂奋进力量，是主流媒体的职责所在。这就要求我们善于运用媒体融合生产传播的“工具箱”，全面把握新闻传播时度效，强化面向不同圈层群体的垂直化、分众化、精准化传播，增强舆论引导的吸引力、感召力、说服力。南方报业始终牢记党媒政治属性，坚持正确政治方向、舆论导向、价值取向，创新重大主题融媒报道方式方法，不断提高报道的贴近性、生动性、丰富性，把鲜活的思想讲鲜活，把生动的实践讲生动，把政策宣传讲到群众心坎上。在“南方+”等新型主流媒体建设过程中，牢牢把握内容建设这个根本，重视流量但不唯流量、抓流量更抓质量，让正能量产生大流量，让大流量澎湃正能量。</w:t>
      </w:r>
    </w:p>
    <w:p w14:paraId="3A265F4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强化融合力。融合发展关键在融为一体、合而为一。媒体融合涉及理念、内容、体裁、形式、方法、手段、业态、体制、机制等各方面，覆盖新闻生产、传播、运营全过程，必须坚持统筹传统媒体和新媒体、线上与线下、内容与技术等各方面，不断推动从“相加”到“相融”再到“深融”。近年来，南方报业着力写好“融”文章</w:t>
      </w:r>
      <w:r>
        <w:rPr>
          <w:rFonts w:hint="default" w:ascii="Times New Roman" w:hAnsi="Times New Roman" w:eastAsia="宋体" w:cs="Times New Roman"/>
          <w:b/>
          <w:bCs/>
          <w:lang w:val="en-US" w:eastAsia="zh-CN"/>
        </w:rPr>
        <w:t>——</w:t>
      </w:r>
      <w:r>
        <w:rPr>
          <w:rFonts w:hint="eastAsia" w:ascii="Times New Roman" w:hAnsi="Times New Roman" w:eastAsia="宋体" w:cs="宋体"/>
          <w:b/>
          <w:bCs/>
          <w:lang w:val="en-US" w:eastAsia="zh-CN"/>
        </w:rPr>
        <w:t>在融合生态上，统筹南方日报、《南方》杂志、南方新闻网、“南方+”等党报党刊党网党端不同形态，构建党媒权威矩阵；在体制机制上，不断完善一体化生产协同、考核激励等流程机制，以“南方名记者培育工程”为抓手，引领采编人员更新理念观念、实现全媒体转型，激发“化学反应”，催化融合质变，放大一体效能。在党的二十大、全国两会、广东省委“1310”具体部署等重大主题宣传报道中，集团各相关媒体密切协同，策划推出“学习导读”“新质生产力学习手册”“21城21问”“县委书记打擂台”“聊一聊高质量发展”等一系列浓墨重彩、立体多元的融合报道，取得良好社会反响。</w:t>
      </w:r>
    </w:p>
    <w:p w14:paraId="4EBAF66A">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拓展运营力。互联网信息技术带给媒体行业的变革是全方位的，不只是媒体形态和舆论生态，还有产业模式和发展模式。面对公众兴趣点、关注点和阅读方式向互联网转移，主流媒体如何重新建立与读者和目标用户的有效连接？面对信息资讯传播的分众化、社交化、平台化趋势，以及对传统媒体经营模式前所未有的冲击，如何把主流媒体的品牌力、影响力转化为营收力，实现社会效益和经济效益相统一？南方报业选择“下沉”策略，推进平台、内容、服务、人员下沉，构建省、市、县（市、区）、乡镇（街道）、村（社区）五级融合传播新生态，为拓展“新闻+政务”服务能力提供了有力支撑。实践证明，在强化运营力上持续下功夫，必将给主流媒体带来无限空间。</w:t>
      </w:r>
    </w:p>
    <w:p w14:paraId="19A9EAC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激发创新力。创新是第一动力。适应媒体深度融合发展要求，无论是内容的创意生产、业态的创新突破，还是流程再造、体制机制变革；无论是做强传播力、提升引导力，还是强化融合力、拓展运营力，都离不开创新。着眼网络媒体的跨时空、大容量、开放性、交互性、移动化等特点，南方报业着力强化媒体技术应用创新，不断探索将人工智能、大数据运用于新闻采集、生产、分发、接收、反馈中，用主流价值导向驾驭“算法”；同时，坚持用创新思维引领媒体内容的创意生产，让主流声音脱颖而出，如动漫视频《两分钟，读懂新质生产力》等。在这个过程中，南方报业不断深化改革，创新体制机制，打破束缚媒体深度融合发展的卡点堵点，培育融媒人才，实现全媒体转型。</w:t>
      </w:r>
    </w:p>
    <w:p w14:paraId="18379BD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Times New Roman" w:hAnsi="Times New Roman" w:eastAsia="华文中宋" w:cs="华文中宋"/>
          <w:b/>
          <w:bCs/>
          <w:sz w:val="28"/>
          <w:szCs w:val="28"/>
          <w:lang w:val="en-US" w:eastAsia="zh-CN"/>
        </w:rPr>
      </w:pPr>
      <w:r>
        <w:rPr>
          <w:rFonts w:hint="eastAsia" w:ascii="Times New Roman" w:hAnsi="Times New Roman" w:eastAsia="华文中宋" w:cs="华文中宋"/>
          <w:b/>
          <w:bCs/>
          <w:sz w:val="28"/>
          <w:szCs w:val="28"/>
          <w:lang w:val="en-US" w:eastAsia="zh-CN"/>
        </w:rPr>
        <w:t>三、以主业带产业，开辟多元发展新赛道</w:t>
      </w:r>
    </w:p>
    <w:p w14:paraId="2E7C1459">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新闻媒体是党治国理政的重要力量，也是文化产业的重要组成部分，既具有意识形态属性也具有产业属性。以主业带产业，是主流媒体生存发展的内在需求，也为巩固壮大主流舆论阵地、更好履行职责使命提供了坚实支撑。</w:t>
      </w:r>
    </w:p>
    <w:p w14:paraId="5A211FBB">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发挥专业优势，构建“新闻+”新模式。主流媒体是党和人民的耳目喉舌，也是党同人民群众保持密切联系的重要渠道。伴随媒体融合发展向纵深推进，主流媒体所扮演的角色早已不再是简单的新闻生产者和传播者，新型主流媒体的平台功能也正逐步从信息服务平台向社会综合治理平台拓展。南方报业紧紧围绕推进国家治理体系和治理能力现代化，着力提升“新闻+服务”新能力。“南方+”、GDToday作为广东对内、对外传播的主平台，在持续强化原创性、高品质新闻资讯供给的同时，联动全省各级各部门和垂直行业系统，打造共建频道、外宣城市频道，共建权威立体多元传播矩阵，丰富民生政务、医疗健康、投诉举报等便民功能，成为服务国家和社会治理的创新工具。集团旗下《南方》杂志、南方周末、南方都市报等媒体立足自身特色，积极推进党建、企业社会责任、城市治理等领域媒体智库建设；南方农村报深入服务“三农”工作，从单一新闻媒体转型成为服务“大三农”的综合信息服务机构，成功探索出新的运营模式。</w:t>
      </w:r>
    </w:p>
    <w:p w14:paraId="447DCD9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发挥连接优势，开拓“传媒+”新领域。随着社会的发展进步，人民群众的文化需求更加多元、品质要求更高，文化产业跨界融合发展成为新趋势，为主流媒体拓展“传媒+”提供了新机遇。从各地的探索实践看，主流媒体在发挥主业优势上不断创新，在探索产业发展上注重多元跨界，以新需求为驱动、以新平台为依托，将媒体资源与相关产业要素相结合，通过“传媒+”相互赋能，实现产业价值链的延伸，努力推动经营模式重构。着眼媒体深度融合发展遇到的新挑战，南方报业充分发挥省级党媒集团的传播优势、资源链接优势，积极布局向“传媒+园区”“传媒+国企”“传媒+金融”等领域拓展，推动经营模式重构、产业价值链延伸。</w:t>
      </w:r>
    </w:p>
    <w:p w14:paraId="24043F9D">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用好技术赋能，探索“科技+”新场景。主流媒体要引领主流，先要成为技术流。近年来，从中央媒体到各地省级党媒集团，越来越重视人工智能、大数据、云计算等前沿技术的创新应用，在为自身融合发展提供有力支撑的同时，还输出技术服务能力。相比于互联网科技公司，媒体技术公司尽管在技术原始创新方面存在短板，但具有“懂技术又懂媒体、善传播”的比较优势，在创新融媒技术应用方面具有巨大潜力。近年来，南方报业整合南方新闻网和南方智媒云技术团队，坚持“以用户为中心、产品为导向，自主创新与开放创新相结合”，针对不同业务场景，推出了包括融媒体数字平台、内容安全卫士、办公终端安全警铃、融媒体内容安全监测云、长者助手等十多款智能化数字产品。南方新闻网自主研发的“政务网站及新媒体集约化平台”，为全省近5000家党政机关、人大机关、政协机关、群团组织、企事业单位的官方网站及新媒体提供数字平台支撑赋能。前不久，南方报业与华为达成合作协议，将基于HarmonyOS NEXT启动“两端一云”的鸿蒙原生应用开发，通过技术赋能探索更多创新应用场景，打造全新的智能生态体验。</w:t>
      </w:r>
    </w:p>
    <w:p w14:paraId="0307CCA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lang w:val="en-US" w:eastAsia="zh-CN"/>
        </w:rPr>
      </w:pPr>
      <w:r>
        <w:rPr>
          <w:rFonts w:hint="eastAsia" w:ascii="Times New Roman" w:hAnsi="Times New Roman" w:eastAsia="宋体" w:cs="宋体"/>
          <w:b/>
          <w:bCs/>
          <w:lang w:val="en-US" w:eastAsia="zh-CN"/>
        </w:rPr>
        <w:t>展望未来，技术变革不会停下脚步，媒体转型仍然需要不断破题、答题。南方报业将坚持以习近平文化思想为指引，聚焦主责主业，勇担职责使命，积极拥抱变革、大胆探索，以创新驱动高质量发展，以“两端一云”建设牵引高水平新型主流媒体建设，当好新时代媒体深度融合发展的实验室、排头兵，以走在前列的担当为广东在中国式现代化建设中走在前列提供强有力的舆论支撑和文化服务。</w:t>
      </w:r>
    </w:p>
    <w:p w14:paraId="3B10696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imes New Roman" w:hAnsi="Times New Roman" w:eastAsia="宋体" w:cs="宋体"/>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 w:name="方正宋一简体">
    <w:panose1 w:val="03000509000000000000"/>
    <w:charset w:val="86"/>
    <w:family w:val="auto"/>
    <w:pitch w:val="default"/>
    <w:sig w:usb0="00000001" w:usb1="080E0000" w:usb2="00000000" w:usb3="00000000" w:csb0="00040000" w:csb1="00000000"/>
  </w:font>
  <w:font w:name="方正报宋繁体">
    <w:panose1 w:val="02010601030101010101"/>
    <w:charset w:val="86"/>
    <w:family w:val="auto"/>
    <w:pitch w:val="default"/>
    <w:sig w:usb0="00000001" w:usb1="080E0000" w:usb2="00000000" w:usb3="00000000" w:csb0="00040000" w:csb1="00000000"/>
  </w:font>
  <w:font w:name="方正水柱简体">
    <w:panose1 w:val="02010601030101010101"/>
    <w:charset w:val="86"/>
    <w:family w:val="auto"/>
    <w:pitch w:val="default"/>
    <w:sig w:usb0="00000001" w:usb1="080E0000" w:usb2="00000000" w:usb3="00000000" w:csb0="00040000" w:csb1="00000000"/>
  </w:font>
  <w:font w:name="方正新秀丽繁体">
    <w:panose1 w:val="02010601030101010101"/>
    <w:charset w:val="86"/>
    <w:family w:val="auto"/>
    <w:pitch w:val="default"/>
    <w:sig w:usb0="00000001" w:usb1="080E0000" w:usb2="00000000" w:usb3="00000000" w:csb0="00040000" w:csb1="00000000"/>
  </w:font>
  <w:font w:name="方正粗圆简体">
    <w:panose1 w:val="02010601030101010101"/>
    <w:charset w:val="86"/>
    <w:family w:val="auto"/>
    <w:pitch w:val="default"/>
    <w:sig w:usb0="00000001" w:usb1="080E0000" w:usb2="00000000" w:usb3="00000000" w:csb0="00040000" w:csb1="00000000"/>
  </w:font>
  <w:font w:name="方正隶变繁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240"/>
    <w:rsid w:val="00F84240"/>
    <w:rsid w:val="09EF34FB"/>
    <w:rsid w:val="3AB030D6"/>
    <w:rsid w:val="4B3C2D5F"/>
    <w:rsid w:val="54077FBB"/>
    <w:rsid w:val="58712FA7"/>
    <w:rsid w:val="59AF2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33</TotalTime>
  <ScaleCrop>false</ScaleCrop>
  <LinksUpToDate>false</LinksUpToDate>
  <CharactersWithSpaces>0</CharactersWithSpaces>
  <Application>WPS Office_12.8.2.17122_F1E327BC-269C-435d-A152-05C5408002CA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2025-04-28T02:05:00Z</dcterms:created>
  <dc:creator>岳筱艳</dc:creator>
  <cp:lastModifiedBy>张意</cp:lastModifiedBy>
  <dcterms:modified xsi:type="dcterms:W3CDTF">2025-04-28T03:03:56Z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2052-12.8.2.17122</vt:lpwstr>
  </property>
  <property fmtid="{D5CDD505-2E9C-101B-9397-08002B2CF9AE}" pid="3" name="ICV">
    <vt:lpwstr>CF39989F7C9B4B7FB20DC2523E79EA40_13</vt:lpwstr>
  </property>
</Properties>
</file>